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01" w:rsidRPr="00EC7A01" w:rsidRDefault="00EC7A01" w:rsidP="00EC7A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A01">
        <w:rPr>
          <w:rFonts w:ascii="Times New Roman" w:hAnsi="Times New Roman" w:cs="Times New Roman"/>
          <w:b/>
          <w:sz w:val="28"/>
          <w:szCs w:val="28"/>
        </w:rPr>
        <w:t>IV. Требования к результатам освоения Программы</w:t>
      </w:r>
      <w:bookmarkStart w:id="0" w:name="_GoBack"/>
      <w:bookmarkEnd w:id="0"/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>4.1. Требования Стандарта к результатам освоения Программы представлены в виде целевых ориентиров дошкольного образования. Они отражают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A01">
        <w:rPr>
          <w:rFonts w:ascii="Times New Roman" w:hAnsi="Times New Roman" w:cs="Times New Roman"/>
          <w:sz w:val="28"/>
          <w:szCs w:val="28"/>
        </w:rPr>
        <w:t xml:space="preserve">нормативные возрастные характеристики возможных достижений ребенка на этапе завершения уровня дошкольного образования. </w:t>
      </w:r>
      <w:proofErr w:type="gramStart"/>
      <w:r w:rsidRPr="00EC7A01">
        <w:rPr>
          <w:rFonts w:ascii="Times New Roman" w:hAnsi="Times New Roman" w:cs="Times New Roman"/>
          <w:sz w:val="28"/>
          <w:szCs w:val="28"/>
        </w:rPr>
        <w:t xml:space="preserve">Специфика дошкольного детства (гибкость, пластичность развития ребенка, высокий разброс вариантов уровней развития ребенка,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Донецкой Народной Республике,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Программы в виде целевых ориентиров. </w:t>
      </w:r>
      <w:proofErr w:type="gramEnd"/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4.2. 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образовательной организации, реализующей Программу.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 В соответствии с частью 2 статьи 61 Закона Донецкой Народной Республики «Об образовании» освоение Программы не сопровождается проведением промежуточных аттестаций и итоговой аттестации воспитанников.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4.4. Настоящие требования являются ориентирами </w:t>
      </w:r>
      <w:proofErr w:type="gramStart"/>
      <w:r w:rsidRPr="00EC7A0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C7A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>1)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Донецкой Народной Республики;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 2) решения задач: формирования Программы образовательной организации; анализа, планирования профессиональной деятельности руководящих и педагогических работников; взаимодействия с семьями, общественностью;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3) изучения характеристик образования детей дошкольного возраста;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4)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Донецкой Народной Республики.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4.5. Целевые ориентиры не могут служить непосредственным основанием при решении управленческих задач, включая: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1) оценку качества образования;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lastRenderedPageBreak/>
        <w:t xml:space="preserve">2)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3) аттестацию педагогических кадров;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4) оценку выполнения муниципального (государственного) задания посредством их включения в показатели качества выполнения задания;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5) распределение стимулирующего </w:t>
      </w:r>
      <w:proofErr w:type="gramStart"/>
      <w:r w:rsidRPr="00EC7A01">
        <w:rPr>
          <w:rFonts w:ascii="Times New Roman" w:hAnsi="Times New Roman" w:cs="Times New Roman"/>
          <w:sz w:val="28"/>
          <w:szCs w:val="28"/>
        </w:rPr>
        <w:t>фонда оплаты труда работников образовательной организации</w:t>
      </w:r>
      <w:proofErr w:type="gramEnd"/>
      <w:r w:rsidRPr="00EC7A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4.6. К целевым ориентирам дошкольного образования относятся следующие социально-нормативные возрастные характеристики возможных достижений ребенка: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4.6.1. Целевые ориентиры образования в раннем возрасте: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1)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2)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3)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4) стремится к общению </w:t>
      </w:r>
      <w:proofErr w:type="gramStart"/>
      <w:r w:rsidRPr="00EC7A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C7A01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5) проявляет интерес к сверстникам; наблюдает за их действиями и подражает им; 6)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7) стремится осваивать различные виды движения (бег, лазанье, перешагивание и пр.), у ребенка развита крупная моторика.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4.6.2. Целевые ориентиры на этапе завершения дошкольного образования: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1)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2) ребенок обладает установкой положительного отношения к миру, к разным видам труда, другим людям и самому себе, обладает чувством собственного </w:t>
      </w:r>
      <w:r w:rsidRPr="00EC7A01">
        <w:rPr>
          <w:rFonts w:ascii="Times New Roman" w:hAnsi="Times New Roman" w:cs="Times New Roman"/>
          <w:sz w:val="28"/>
          <w:szCs w:val="28"/>
        </w:rPr>
        <w:lastRenderedPageBreak/>
        <w:t xml:space="preserve">достоинства; активно взаимодействует со сверстниками и взрослыми, участвует в совместных играх. </w:t>
      </w:r>
      <w:proofErr w:type="gramStart"/>
      <w:r w:rsidRPr="00EC7A01">
        <w:rPr>
          <w:rFonts w:ascii="Times New Roman" w:hAnsi="Times New Roman" w:cs="Times New Roman"/>
          <w:sz w:val="28"/>
          <w:szCs w:val="28"/>
        </w:rP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  <w:proofErr w:type="gramEnd"/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3)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4)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5) у ребенка развита крупная и мелкая моторика; он подвижен, вынослив, владеет основными движениями, может контролировать свои движения и управлять ими; 6)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C7A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C7A01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 xml:space="preserve">7)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</w:p>
    <w:p w:rsidR="001E0A80" w:rsidRPr="00EC7A01" w:rsidRDefault="00EC7A01" w:rsidP="00EC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 w:cs="Times New Roman"/>
          <w:sz w:val="28"/>
          <w:szCs w:val="28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sectPr w:rsidR="001E0A80" w:rsidRPr="00EC7A01" w:rsidSect="004F617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01"/>
    <w:rsid w:val="001E0A80"/>
    <w:rsid w:val="004F6172"/>
    <w:rsid w:val="00E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2024-01-12T11:11:00Z</dcterms:created>
  <dcterms:modified xsi:type="dcterms:W3CDTF">2024-01-12T11:14:00Z</dcterms:modified>
</cp:coreProperties>
</file>